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23" w:rsidRDefault="00B76323" w:rsidP="00B76323">
      <w:pPr>
        <w:pStyle w:val="a3"/>
        <w:jc w:val="both"/>
        <w:rPr>
          <w:i/>
          <w:iCs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23BC766A" wp14:editId="71364BC8">
            <wp:extent cx="2152650" cy="714375"/>
            <wp:effectExtent l="0" t="0" r="0" b="9525"/>
            <wp:docPr id="1" name="Picture" descr="A description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B3" w:rsidRDefault="008A6DB3" w:rsidP="00B76323">
      <w:pPr>
        <w:pStyle w:val="a3"/>
        <w:jc w:val="both"/>
        <w:rPr>
          <w:i/>
          <w:iCs/>
          <w:sz w:val="28"/>
          <w:szCs w:val="28"/>
          <w:lang w:val="en-US"/>
        </w:rPr>
      </w:pPr>
    </w:p>
    <w:p w:rsidR="00B76323" w:rsidRPr="008A6DB3" w:rsidRDefault="0009708C" w:rsidP="00B76323">
      <w:pPr>
        <w:pStyle w:val="a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Москва, 23</w:t>
      </w:r>
      <w:r w:rsidR="00C8598D">
        <w:rPr>
          <w:i/>
          <w:iCs/>
          <w:sz w:val="28"/>
          <w:szCs w:val="28"/>
        </w:rPr>
        <w:t> </w:t>
      </w:r>
      <w:r w:rsidR="00B76323">
        <w:rPr>
          <w:i/>
          <w:iCs/>
          <w:sz w:val="28"/>
          <w:szCs w:val="28"/>
        </w:rPr>
        <w:t>апреля  2014 г.</w:t>
      </w:r>
    </w:p>
    <w:p w:rsidR="00B76323" w:rsidRPr="008A6DB3" w:rsidRDefault="00B76323" w:rsidP="00B76323">
      <w:pPr>
        <w:pStyle w:val="a3"/>
        <w:jc w:val="both"/>
        <w:rPr>
          <w:i/>
          <w:iCs/>
          <w:sz w:val="28"/>
          <w:szCs w:val="28"/>
        </w:rPr>
      </w:pPr>
    </w:p>
    <w:p w:rsidR="00B76323" w:rsidRDefault="00B76323" w:rsidP="00B76323">
      <w:pPr>
        <w:pStyle w:val="a3"/>
        <w:jc w:val="both"/>
      </w:pPr>
      <w:r>
        <w:rPr>
          <w:i/>
          <w:iCs/>
          <w:sz w:val="28"/>
          <w:szCs w:val="28"/>
        </w:rPr>
        <w:t xml:space="preserve">Пресс-релиз               </w:t>
      </w:r>
    </w:p>
    <w:p w:rsidR="00B76323" w:rsidRDefault="00B76323" w:rsidP="00B76323">
      <w:pPr>
        <w:pStyle w:val="a3"/>
        <w:jc w:val="both"/>
      </w:pPr>
      <w:r>
        <w:rPr>
          <w:i/>
          <w:iCs/>
          <w:sz w:val="28"/>
          <w:szCs w:val="28"/>
        </w:rPr>
        <w:t> </w:t>
      </w:r>
    </w:p>
    <w:p w:rsidR="0009708C" w:rsidRPr="0009708C" w:rsidRDefault="00161B57" w:rsidP="0009708C">
      <w:pPr>
        <w:shd w:val="clear" w:color="auto" w:fill="FFFFFF"/>
        <w:jc w:val="center"/>
        <w:rPr>
          <w:rFonts w:ascii="Times" w:hAnsi="Times" w:cs="Arial"/>
          <w:color w:val="500050"/>
          <w:sz w:val="20"/>
          <w:szCs w:val="20"/>
        </w:rPr>
      </w:pPr>
      <w:r>
        <w:rPr>
          <w:b/>
          <w:bCs/>
          <w:color w:val="500050"/>
          <w:sz w:val="28"/>
          <w:szCs w:val="28"/>
        </w:rPr>
        <w:t>Партнер</w:t>
      </w:r>
      <w:r w:rsidR="0009708C" w:rsidRPr="0009708C">
        <w:rPr>
          <w:b/>
          <w:bCs/>
          <w:color w:val="500050"/>
          <w:sz w:val="28"/>
          <w:szCs w:val="28"/>
        </w:rPr>
        <w:t xml:space="preserve"> девелоперской компании «Химки Групп» Дмитрий </w:t>
      </w:r>
      <w:proofErr w:type="spellStart"/>
      <w:r w:rsidR="0009708C" w:rsidRPr="0009708C">
        <w:rPr>
          <w:b/>
          <w:bCs/>
          <w:color w:val="500050"/>
          <w:sz w:val="28"/>
          <w:szCs w:val="28"/>
        </w:rPr>
        <w:t>Котровский</w:t>
      </w:r>
      <w:proofErr w:type="spellEnd"/>
      <w:r w:rsidR="0009708C" w:rsidRPr="0009708C">
        <w:rPr>
          <w:b/>
          <w:bCs/>
          <w:color w:val="500050"/>
          <w:sz w:val="28"/>
          <w:szCs w:val="28"/>
        </w:rPr>
        <w:t xml:space="preserve"> выступил на Пленарной сессии ежегодного мультимедийного форума «</w:t>
      </w:r>
      <w:proofErr w:type="spellStart"/>
      <w:r w:rsidR="0009708C" w:rsidRPr="0009708C">
        <w:rPr>
          <w:b/>
          <w:bCs/>
          <w:color w:val="500050"/>
          <w:sz w:val="28"/>
          <w:szCs w:val="28"/>
        </w:rPr>
        <w:t>Девелопмент</w:t>
      </w:r>
      <w:proofErr w:type="spellEnd"/>
      <w:r w:rsidR="0009708C" w:rsidRPr="0009708C">
        <w:rPr>
          <w:b/>
          <w:bCs/>
          <w:color w:val="500050"/>
          <w:sz w:val="28"/>
          <w:szCs w:val="28"/>
        </w:rPr>
        <w:t xml:space="preserve"> 2014: точки роста» в Москве</w:t>
      </w:r>
    </w:p>
    <w:p w:rsidR="0009708C" w:rsidRPr="0009708C" w:rsidRDefault="0009708C" w:rsidP="0009708C">
      <w:pPr>
        <w:shd w:val="clear" w:color="auto" w:fill="FFFFFF"/>
        <w:jc w:val="both"/>
        <w:rPr>
          <w:rFonts w:ascii="Times" w:hAnsi="Times" w:cs="Arial"/>
          <w:color w:val="500050"/>
          <w:sz w:val="20"/>
          <w:szCs w:val="20"/>
        </w:rPr>
      </w:pPr>
      <w:r w:rsidRPr="0009708C">
        <w:rPr>
          <w:b/>
          <w:bCs/>
          <w:color w:val="500050"/>
          <w:sz w:val="28"/>
          <w:szCs w:val="28"/>
        </w:rPr>
        <w:t> </w:t>
      </w:r>
    </w:p>
    <w:p w:rsidR="0009708C" w:rsidRPr="0009708C" w:rsidRDefault="0009708C" w:rsidP="0009708C">
      <w:pPr>
        <w:shd w:val="clear" w:color="auto" w:fill="FFFFFF"/>
        <w:jc w:val="both"/>
        <w:rPr>
          <w:rFonts w:ascii="Times" w:hAnsi="Times" w:cs="Arial"/>
          <w:color w:val="500050"/>
          <w:sz w:val="20"/>
          <w:szCs w:val="20"/>
        </w:rPr>
      </w:pPr>
      <w:r w:rsidRPr="0009708C">
        <w:rPr>
          <w:b/>
          <w:bCs/>
          <w:color w:val="500050"/>
          <w:sz w:val="28"/>
          <w:szCs w:val="28"/>
        </w:rPr>
        <w:t>Ежегодный мультимедийный форум «</w:t>
      </w:r>
      <w:proofErr w:type="spellStart"/>
      <w:r w:rsidRPr="0009708C">
        <w:rPr>
          <w:b/>
          <w:bCs/>
          <w:color w:val="500050"/>
          <w:sz w:val="28"/>
          <w:szCs w:val="28"/>
        </w:rPr>
        <w:t>Девелопмент</w:t>
      </w:r>
      <w:proofErr w:type="spellEnd"/>
      <w:r w:rsidRPr="0009708C">
        <w:rPr>
          <w:b/>
          <w:bCs/>
          <w:color w:val="500050"/>
          <w:sz w:val="28"/>
          <w:szCs w:val="28"/>
        </w:rPr>
        <w:t xml:space="preserve"> 2014: точки роста» прошел в Центре Международной торговли в Москве 23 апреля 2014 года. В нем приняли участие чиновники, архитекторы, проектировщики, представители десятков девелоперских компаний. С докладом в пленарной сессии выступил </w:t>
      </w:r>
      <w:r w:rsidR="00C8598D">
        <w:rPr>
          <w:b/>
          <w:bCs/>
          <w:color w:val="500050"/>
          <w:sz w:val="28"/>
          <w:szCs w:val="28"/>
        </w:rPr>
        <w:t xml:space="preserve">партнер </w:t>
      </w:r>
      <w:r w:rsidRPr="0009708C">
        <w:rPr>
          <w:b/>
          <w:bCs/>
          <w:color w:val="500050"/>
          <w:sz w:val="28"/>
          <w:szCs w:val="28"/>
        </w:rPr>
        <w:t xml:space="preserve">девелоперской компании «Химки Групп» Дмитрий </w:t>
      </w:r>
      <w:proofErr w:type="spellStart"/>
      <w:r w:rsidRPr="0009708C">
        <w:rPr>
          <w:b/>
          <w:bCs/>
          <w:color w:val="500050"/>
          <w:sz w:val="28"/>
          <w:szCs w:val="28"/>
        </w:rPr>
        <w:t>Котровский</w:t>
      </w:r>
      <w:proofErr w:type="spellEnd"/>
      <w:r w:rsidRPr="0009708C">
        <w:rPr>
          <w:b/>
          <w:bCs/>
          <w:color w:val="500050"/>
          <w:sz w:val="28"/>
          <w:szCs w:val="28"/>
        </w:rPr>
        <w:t>.</w:t>
      </w:r>
    </w:p>
    <w:p w:rsidR="0009708C" w:rsidRPr="0009708C" w:rsidRDefault="0009708C" w:rsidP="0009708C">
      <w:pPr>
        <w:shd w:val="clear" w:color="auto" w:fill="FFFFFF"/>
        <w:jc w:val="both"/>
        <w:rPr>
          <w:rFonts w:ascii="Times" w:hAnsi="Times" w:cs="Arial"/>
          <w:color w:val="500050"/>
          <w:sz w:val="20"/>
          <w:szCs w:val="20"/>
        </w:rPr>
      </w:pPr>
      <w:r w:rsidRPr="0009708C">
        <w:rPr>
          <w:b/>
          <w:bCs/>
          <w:color w:val="500050"/>
          <w:sz w:val="28"/>
          <w:szCs w:val="28"/>
        </w:rPr>
        <w:t xml:space="preserve">В пленарной сессии  Форума, как это всегда бывает на крупных деловых мероприятиях,  приняли участие ключевые регуляторы и игроки  девелоперского рынка, напрямую влияющие на точки роста </w:t>
      </w:r>
      <w:proofErr w:type="spellStart"/>
      <w:r w:rsidRPr="0009708C">
        <w:rPr>
          <w:b/>
          <w:bCs/>
          <w:color w:val="500050"/>
          <w:sz w:val="28"/>
          <w:szCs w:val="28"/>
        </w:rPr>
        <w:t>девелопмента</w:t>
      </w:r>
      <w:proofErr w:type="spellEnd"/>
      <w:r w:rsidRPr="0009708C">
        <w:rPr>
          <w:b/>
          <w:bCs/>
          <w:color w:val="500050"/>
          <w:sz w:val="28"/>
          <w:szCs w:val="28"/>
        </w:rPr>
        <w:t xml:space="preserve"> в России: Михаил </w:t>
      </w:r>
      <w:proofErr w:type="spellStart"/>
      <w:r w:rsidRPr="0009708C">
        <w:rPr>
          <w:b/>
          <w:bCs/>
          <w:color w:val="500050"/>
          <w:sz w:val="28"/>
          <w:szCs w:val="28"/>
        </w:rPr>
        <w:t>Мень</w:t>
      </w:r>
      <w:proofErr w:type="spellEnd"/>
      <w:r w:rsidRPr="0009708C">
        <w:rPr>
          <w:b/>
          <w:bCs/>
          <w:color w:val="500050"/>
          <w:sz w:val="28"/>
          <w:szCs w:val="28"/>
        </w:rPr>
        <w:t xml:space="preserve">, министр строительства и жилищно-коммунального хозяйства Российской Федерации, Марат </w:t>
      </w:r>
      <w:proofErr w:type="spellStart"/>
      <w:r w:rsidRPr="0009708C">
        <w:rPr>
          <w:b/>
          <w:bCs/>
          <w:color w:val="500050"/>
          <w:sz w:val="28"/>
          <w:szCs w:val="28"/>
        </w:rPr>
        <w:t>Хуснуллин</w:t>
      </w:r>
      <w:proofErr w:type="spellEnd"/>
      <w:r w:rsidRPr="0009708C">
        <w:rPr>
          <w:b/>
          <w:bCs/>
          <w:color w:val="500050"/>
          <w:sz w:val="28"/>
          <w:szCs w:val="28"/>
        </w:rPr>
        <w:t xml:space="preserve">, заместитель мэра Москвы в правительстве Москвы по вопросам градостроительной политики и строительства, Сергей Кузнецов, главный архитектор Москвы, а также представители девелоперского блока: Леонид </w:t>
      </w:r>
      <w:proofErr w:type="spellStart"/>
      <w:r w:rsidRPr="0009708C">
        <w:rPr>
          <w:b/>
          <w:bCs/>
          <w:color w:val="500050"/>
          <w:sz w:val="28"/>
          <w:szCs w:val="28"/>
        </w:rPr>
        <w:t>Казинец</w:t>
      </w:r>
      <w:proofErr w:type="spellEnd"/>
      <w:r w:rsidRPr="0009708C">
        <w:rPr>
          <w:b/>
          <w:bCs/>
          <w:color w:val="500050"/>
          <w:sz w:val="28"/>
          <w:szCs w:val="28"/>
        </w:rPr>
        <w:t>, президент корпорации «</w:t>
      </w:r>
      <w:proofErr w:type="spellStart"/>
      <w:r w:rsidRPr="0009708C">
        <w:rPr>
          <w:b/>
          <w:bCs/>
          <w:color w:val="500050"/>
          <w:sz w:val="28"/>
          <w:szCs w:val="28"/>
        </w:rPr>
        <w:t>Баркли</w:t>
      </w:r>
      <w:proofErr w:type="spellEnd"/>
      <w:r w:rsidRPr="0009708C">
        <w:rPr>
          <w:b/>
          <w:bCs/>
          <w:color w:val="500050"/>
          <w:sz w:val="28"/>
          <w:szCs w:val="28"/>
        </w:rPr>
        <w:t xml:space="preserve">», Дмитрий </w:t>
      </w:r>
      <w:proofErr w:type="spellStart"/>
      <w:r w:rsidRPr="0009708C">
        <w:rPr>
          <w:b/>
          <w:bCs/>
          <w:color w:val="500050"/>
          <w:sz w:val="28"/>
          <w:szCs w:val="28"/>
        </w:rPr>
        <w:t>Котровский</w:t>
      </w:r>
      <w:proofErr w:type="spellEnd"/>
      <w:r w:rsidRPr="0009708C">
        <w:rPr>
          <w:b/>
          <w:bCs/>
          <w:color w:val="500050"/>
          <w:sz w:val="28"/>
          <w:szCs w:val="28"/>
        </w:rPr>
        <w:t xml:space="preserve">, </w:t>
      </w:r>
      <w:r w:rsidR="00C8598D">
        <w:rPr>
          <w:b/>
          <w:bCs/>
          <w:color w:val="500050"/>
          <w:sz w:val="28"/>
          <w:szCs w:val="28"/>
        </w:rPr>
        <w:t>партнер</w:t>
      </w:r>
      <w:r w:rsidRPr="0009708C">
        <w:rPr>
          <w:b/>
          <w:bCs/>
          <w:color w:val="500050"/>
          <w:sz w:val="28"/>
          <w:szCs w:val="28"/>
        </w:rPr>
        <w:t xml:space="preserve"> «Химки Групп» - девелоперской компании, демонстрирующей один из самых инновационных подходов к комплексному инфраструктурному освоению территорий. Этот подход уже сегодня можно назвать наиболее перспективной точкой роста современного российского </w:t>
      </w:r>
      <w:proofErr w:type="spellStart"/>
      <w:r w:rsidRPr="0009708C">
        <w:rPr>
          <w:b/>
          <w:bCs/>
          <w:color w:val="500050"/>
          <w:sz w:val="28"/>
          <w:szCs w:val="28"/>
        </w:rPr>
        <w:t>девелопмента</w:t>
      </w:r>
      <w:proofErr w:type="spellEnd"/>
      <w:r w:rsidRPr="0009708C">
        <w:rPr>
          <w:b/>
          <w:bCs/>
          <w:color w:val="500050"/>
          <w:sz w:val="28"/>
          <w:szCs w:val="28"/>
        </w:rPr>
        <w:t>.</w:t>
      </w:r>
    </w:p>
    <w:p w:rsidR="0009708C" w:rsidRPr="0009708C" w:rsidRDefault="0009708C" w:rsidP="0009708C">
      <w:pPr>
        <w:shd w:val="clear" w:color="auto" w:fill="FFFFFF"/>
        <w:jc w:val="both"/>
        <w:rPr>
          <w:rFonts w:ascii="Times" w:hAnsi="Times" w:cs="Arial"/>
          <w:color w:val="500050"/>
          <w:sz w:val="20"/>
          <w:szCs w:val="20"/>
        </w:rPr>
      </w:pPr>
      <w:r w:rsidRPr="0009708C">
        <w:rPr>
          <w:b/>
          <w:bCs/>
          <w:color w:val="500050"/>
          <w:sz w:val="28"/>
          <w:szCs w:val="28"/>
        </w:rPr>
        <w:t xml:space="preserve">Михаил </w:t>
      </w:r>
      <w:proofErr w:type="spellStart"/>
      <w:r w:rsidRPr="0009708C">
        <w:rPr>
          <w:b/>
          <w:bCs/>
          <w:color w:val="500050"/>
          <w:sz w:val="28"/>
          <w:szCs w:val="28"/>
        </w:rPr>
        <w:t>Мень</w:t>
      </w:r>
      <w:proofErr w:type="spellEnd"/>
      <w:r w:rsidRPr="0009708C">
        <w:rPr>
          <w:b/>
          <w:bCs/>
          <w:color w:val="500050"/>
          <w:sz w:val="28"/>
          <w:szCs w:val="28"/>
        </w:rPr>
        <w:t xml:space="preserve"> осветил в своем выступлении один из наиболее актуальных вопросов, сказав,  что  механизм долевого строительства должен прекратить действовать только после того, как банки в РФ предложат финансовый продукт для покупателей жилья, аналогичный по условиям механизму закону о долевом строительстве номер 214-ФЗ.</w:t>
      </w:r>
    </w:p>
    <w:p w:rsidR="0009708C" w:rsidRPr="0009708C" w:rsidRDefault="0009708C" w:rsidP="0009708C">
      <w:pPr>
        <w:shd w:val="clear" w:color="auto" w:fill="FFFFFF"/>
        <w:jc w:val="both"/>
        <w:rPr>
          <w:rFonts w:ascii="Times" w:hAnsi="Times" w:cs="Arial"/>
          <w:color w:val="500050"/>
          <w:sz w:val="20"/>
          <w:szCs w:val="20"/>
        </w:rPr>
      </w:pPr>
      <w:r w:rsidRPr="0009708C">
        <w:rPr>
          <w:b/>
          <w:bCs/>
          <w:color w:val="500050"/>
          <w:sz w:val="28"/>
          <w:szCs w:val="28"/>
        </w:rPr>
        <w:t xml:space="preserve">Марат </w:t>
      </w:r>
      <w:proofErr w:type="spellStart"/>
      <w:r w:rsidRPr="0009708C">
        <w:rPr>
          <w:b/>
          <w:bCs/>
          <w:color w:val="500050"/>
          <w:sz w:val="28"/>
          <w:szCs w:val="28"/>
        </w:rPr>
        <w:t>Хуснуллин</w:t>
      </w:r>
      <w:proofErr w:type="spellEnd"/>
      <w:r w:rsidRPr="0009708C">
        <w:rPr>
          <w:b/>
          <w:bCs/>
          <w:color w:val="500050"/>
          <w:sz w:val="28"/>
          <w:szCs w:val="28"/>
        </w:rPr>
        <w:t xml:space="preserve">, говоря о точках роста </w:t>
      </w:r>
      <w:proofErr w:type="spellStart"/>
      <w:r w:rsidRPr="0009708C">
        <w:rPr>
          <w:b/>
          <w:bCs/>
          <w:color w:val="500050"/>
          <w:sz w:val="28"/>
          <w:szCs w:val="28"/>
        </w:rPr>
        <w:t>девелопмента</w:t>
      </w:r>
      <w:proofErr w:type="spellEnd"/>
      <w:r w:rsidRPr="0009708C">
        <w:rPr>
          <w:b/>
          <w:bCs/>
          <w:color w:val="500050"/>
          <w:sz w:val="28"/>
          <w:szCs w:val="28"/>
        </w:rPr>
        <w:t xml:space="preserve"> в Москве отметил, что за последний год объем инвестиций в Москве составил </w:t>
      </w:r>
      <w:r w:rsidRPr="0009708C">
        <w:rPr>
          <w:b/>
          <w:bCs/>
          <w:color w:val="500050"/>
          <w:sz w:val="28"/>
          <w:szCs w:val="28"/>
        </w:rPr>
        <w:lastRenderedPageBreak/>
        <w:t>более 1 трлн 400 млрд рублей, и сегодня все больше инвесторов реализуют свои проекты в столичном регионе. Например, около 5 миллионов квадратных метров недвижимости, по предварительным оценкам, может появиться в Москве рядом с транспортно-пересадочными узлами (ТПУ).</w:t>
      </w:r>
    </w:p>
    <w:p w:rsidR="00B76323" w:rsidRPr="0009708C" w:rsidRDefault="0009708C" w:rsidP="0009708C">
      <w:pPr>
        <w:shd w:val="clear" w:color="auto" w:fill="FFFFFF"/>
        <w:jc w:val="both"/>
        <w:rPr>
          <w:rFonts w:ascii="Times" w:hAnsi="Times" w:cs="Arial"/>
          <w:color w:val="500050"/>
          <w:sz w:val="20"/>
          <w:szCs w:val="20"/>
        </w:rPr>
      </w:pPr>
      <w:r w:rsidRPr="0009708C">
        <w:rPr>
          <w:b/>
          <w:bCs/>
          <w:color w:val="500050"/>
          <w:sz w:val="28"/>
          <w:szCs w:val="28"/>
        </w:rPr>
        <w:t> </w:t>
      </w:r>
      <w:r w:rsidR="00C8598D">
        <w:rPr>
          <w:b/>
          <w:bCs/>
          <w:color w:val="500050"/>
          <w:sz w:val="28"/>
          <w:szCs w:val="28"/>
        </w:rPr>
        <w:t>Партнер</w:t>
      </w:r>
      <w:r w:rsidRPr="0009708C">
        <w:rPr>
          <w:b/>
          <w:bCs/>
          <w:color w:val="500050"/>
          <w:sz w:val="28"/>
          <w:szCs w:val="28"/>
        </w:rPr>
        <w:t xml:space="preserve"> «Химки Групп» Дмитрий </w:t>
      </w:r>
      <w:proofErr w:type="spellStart"/>
      <w:r w:rsidRPr="0009708C">
        <w:rPr>
          <w:b/>
          <w:bCs/>
          <w:color w:val="500050"/>
          <w:sz w:val="28"/>
          <w:szCs w:val="28"/>
        </w:rPr>
        <w:t>Котровский</w:t>
      </w:r>
      <w:proofErr w:type="spellEnd"/>
      <w:r w:rsidRPr="0009708C">
        <w:rPr>
          <w:b/>
          <w:bCs/>
          <w:color w:val="500050"/>
          <w:sz w:val="28"/>
          <w:szCs w:val="28"/>
        </w:rPr>
        <w:t xml:space="preserve"> в своем выступлении акцентировал внимание собравшихся на том, что развитие социально-образовательной инфраструктуры на территории Московской агломерации является одним из определяющих факторов, влияющих на миграцию спроса из столицы в область,  децентрализацию Москвы. «Именно развитие сферы социальной инфраструктуры, которая также дает и рабочие места - та точка роста, в которой сходится интересы всех трёх сторон: властей, девелоперов, покупателей жилья.  Это идеальная ситуация, когда девелопер строит инфраструктуру вместе с жильем, получает преференции по налогам на строительство социальных объектов, передает их властям - в конечном счете,  благодарен покупатель, потребитель. Мы сейчас являемся свидетелями начала нового периода,  когда социальная инфраструктура для девелопера постепенно перестает быть  лишь нагрузкой, переходя в разряд </w:t>
      </w:r>
      <w:bookmarkStart w:id="0" w:name="_GoBack"/>
      <w:bookmarkEnd w:id="0"/>
      <w:r w:rsidRPr="0009708C">
        <w:rPr>
          <w:b/>
          <w:bCs/>
          <w:color w:val="500050"/>
          <w:sz w:val="28"/>
          <w:szCs w:val="28"/>
        </w:rPr>
        <w:t xml:space="preserve">локомотива продаж.  Буквально за последний год наблюдается смещение парадигмы в умах застройщиков. Все  большее их количество понимает: не построишь инфраструктуру – не продашь квадратные метры. По нашим данным, в Московской области только около 20 процентов новых проектов заявлены  без какой-либо инфраструктуры. Остальные – с минимальной инфраструктурной нагрузкой» </w:t>
      </w:r>
      <w:r>
        <w:rPr>
          <w:b/>
          <w:bCs/>
          <w:color w:val="500050"/>
          <w:sz w:val="28"/>
          <w:szCs w:val="28"/>
        </w:rPr>
        <w:t xml:space="preserve">- подчеркнул Дмитрий </w:t>
      </w:r>
      <w:proofErr w:type="spellStart"/>
      <w:r>
        <w:rPr>
          <w:b/>
          <w:bCs/>
          <w:color w:val="500050"/>
          <w:sz w:val="28"/>
          <w:szCs w:val="28"/>
        </w:rPr>
        <w:t>Котровский</w:t>
      </w:r>
      <w:proofErr w:type="spellEnd"/>
      <w:r w:rsidR="00B76323">
        <w:rPr>
          <w:sz w:val="28"/>
          <w:szCs w:val="28"/>
        </w:rPr>
        <w:t>»</w:t>
      </w:r>
    </w:p>
    <w:p w:rsidR="00B76323" w:rsidRDefault="00B76323" w:rsidP="00B76323">
      <w:pPr>
        <w:pStyle w:val="a3"/>
        <w:jc w:val="both"/>
      </w:pPr>
      <w:r>
        <w:rPr>
          <w:i/>
          <w:iCs/>
        </w:rPr>
        <w:t>Девелоперская компания «Химки Групп» создана в марте 2012 года. В планах «Химки Групп» – возведение в ближайшие 5 лет около 1,5 млн. квадратных метров недвижимости на территории Москвы, «Новой Москвы» и Подмосковья.</w:t>
      </w:r>
    </w:p>
    <w:p w:rsidR="007F1361" w:rsidRPr="008A6DB3" w:rsidRDefault="00B76323" w:rsidP="00B76323">
      <w:pPr>
        <w:rPr>
          <w:i/>
          <w:iCs/>
        </w:rPr>
      </w:pPr>
      <w:r>
        <w:rPr>
          <w:i/>
          <w:iCs/>
        </w:rPr>
        <w:t xml:space="preserve">Основным принципом деятельности «Химки Групп» является принцип </w:t>
      </w:r>
      <w:proofErr w:type="spellStart"/>
      <w:r>
        <w:rPr>
          <w:i/>
          <w:iCs/>
        </w:rPr>
        <w:t>idea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development</w:t>
      </w:r>
      <w:proofErr w:type="spellEnd"/>
      <w:r>
        <w:rPr>
          <w:i/>
          <w:iCs/>
        </w:rPr>
        <w:t xml:space="preserve"> – создание таких жилых комплексов, которые будут для покупателей не просто комфортным жильем высокого качества, а станут решающей составляющей образа жизни. Клиенты «Химки Групп» получат в свое распоряжение инфраструктурные комплексы, обеспечивающие широкие возможности для образования и развития детей, а также проведения семейного досуга.</w:t>
      </w:r>
    </w:p>
    <w:p w:rsidR="00B76323" w:rsidRDefault="00B76323" w:rsidP="00B76323">
      <w:pPr>
        <w:pStyle w:val="a3"/>
        <w:jc w:val="both"/>
      </w:pPr>
      <w:r>
        <w:rPr>
          <w:i/>
          <w:iCs/>
        </w:rPr>
        <w:t>Контакты для СМИ:</w:t>
      </w:r>
    </w:p>
    <w:p w:rsidR="00B76323" w:rsidRDefault="00B76323" w:rsidP="00B76323">
      <w:pPr>
        <w:pStyle w:val="a3"/>
        <w:jc w:val="both"/>
      </w:pPr>
      <w:r>
        <w:rPr>
          <w:i/>
          <w:iCs/>
        </w:rPr>
        <w:t>Пресс-служба «Химки Групп»</w:t>
      </w:r>
    </w:p>
    <w:p w:rsidR="00B76323" w:rsidRDefault="00B76323" w:rsidP="00B76323">
      <w:pPr>
        <w:pStyle w:val="a3"/>
        <w:jc w:val="both"/>
      </w:pPr>
      <w:r>
        <w:rPr>
          <w:i/>
          <w:iCs/>
        </w:rPr>
        <w:t>Алла Аксёнова,</w:t>
      </w:r>
    </w:p>
    <w:p w:rsidR="00B76323" w:rsidRPr="008A6DB3" w:rsidRDefault="0009708C" w:rsidP="00B76323">
      <w:hyperlink r:id="rId6" w:history="1">
        <w:r w:rsidR="00B76323">
          <w:rPr>
            <w:rStyle w:val="a4"/>
            <w:i/>
            <w:iCs/>
          </w:rPr>
          <w:t>pr@himkigroup.ru</w:t>
        </w:r>
      </w:hyperlink>
    </w:p>
    <w:sectPr w:rsidR="00B76323" w:rsidRPr="008A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23"/>
    <w:rsid w:val="0009708C"/>
    <w:rsid w:val="00161B57"/>
    <w:rsid w:val="007F1361"/>
    <w:rsid w:val="008A6DB3"/>
    <w:rsid w:val="00B76323"/>
    <w:rsid w:val="00C8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32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763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3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32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763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3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@himkigroup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Антонян</dc:creator>
  <cp:lastModifiedBy>admin</cp:lastModifiedBy>
  <cp:revision>2</cp:revision>
  <dcterms:created xsi:type="dcterms:W3CDTF">2014-09-16T11:37:00Z</dcterms:created>
  <dcterms:modified xsi:type="dcterms:W3CDTF">2014-09-16T11:37:00Z</dcterms:modified>
</cp:coreProperties>
</file>